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BE7A3F" w14:textId="77777777" w:rsidR="002A1473" w:rsidRPr="00660F54" w:rsidRDefault="002A1473" w:rsidP="002A1473">
      <w:pPr>
        <w:tabs>
          <w:tab w:val="left" w:pos="6855"/>
        </w:tabs>
        <w:snapToGrid w:val="0"/>
        <w:jc w:val="center"/>
        <w:rPr>
          <w:rFonts w:ascii="思源黑体 CN ExtraLight" w:eastAsia="思源黑体 CN ExtraLight" w:hAnsi="思源黑体 CN ExtraLight" w:cs="Arial"/>
          <w:b/>
          <w:bCs/>
          <w:color w:val="00CC99"/>
          <w:sz w:val="72"/>
          <w:szCs w:val="72"/>
        </w:rPr>
      </w:pPr>
      <w:r w:rsidRPr="00660F54">
        <w:rPr>
          <w:rFonts w:ascii="思源黑体 CN ExtraLight" w:eastAsia="思源黑体 CN ExtraLight" w:hAnsi="思源黑体 CN ExtraLight" w:cs="Arial" w:hint="eastAsia"/>
          <w:b/>
          <w:bCs/>
          <w:color w:val="00CC99"/>
          <w:sz w:val="72"/>
          <w:szCs w:val="72"/>
        </w:rPr>
        <w:t>国际贸易实务运作研修班</w:t>
      </w:r>
    </w:p>
    <w:p w14:paraId="66B1C690" w14:textId="182B1AC3" w:rsidR="002A1473" w:rsidRPr="00660F54" w:rsidRDefault="002A1473" w:rsidP="002A1473">
      <w:pPr>
        <w:snapToGrid w:val="0"/>
        <w:spacing w:line="360" w:lineRule="exact"/>
        <w:ind w:left="360"/>
        <w:jc w:val="center"/>
        <w:rPr>
          <w:rFonts w:ascii="思源黑体 CN ExtraLight" w:eastAsia="思源黑体 CN ExtraLight" w:hAnsi="思源黑体 CN ExtraLight" w:cs="Arial"/>
          <w:b/>
          <w:bCs/>
          <w:color w:val="00CC99"/>
          <w:sz w:val="36"/>
          <w:szCs w:val="36"/>
        </w:rPr>
      </w:pPr>
      <w:r w:rsidRPr="00660F54">
        <w:rPr>
          <w:rFonts w:ascii="思源黑体 CN ExtraLight" w:eastAsia="思源黑体 CN ExtraLight" w:hAnsi="思源黑体 CN ExtraLight" w:hint="eastAsia"/>
          <w:color w:val="00CC99"/>
          <w:sz w:val="36"/>
          <w:szCs w:val="36"/>
        </w:rPr>
        <w:t xml:space="preserve">   </w:t>
      </w:r>
      <w:r w:rsidRPr="00660F54">
        <w:rPr>
          <w:rFonts w:ascii="思源黑体 CN ExtraLight" w:eastAsia="思源黑体 CN ExtraLight" w:hAnsi="思源黑体 CN ExtraLight" w:cs="Arial"/>
          <w:b/>
          <w:bCs/>
          <w:color w:val="00CC99"/>
          <w:sz w:val="36"/>
          <w:szCs w:val="36"/>
        </w:rPr>
        <w:t>International Senior Workshop for Trade Practice</w:t>
      </w:r>
    </w:p>
    <w:p w14:paraId="48AE64C2" w14:textId="655C4FF9" w:rsidR="002A1473" w:rsidRDefault="002A1473" w:rsidP="002A1473">
      <w:pPr>
        <w:tabs>
          <w:tab w:val="left" w:pos="6855"/>
        </w:tabs>
        <w:snapToGrid w:val="0"/>
        <w:jc w:val="right"/>
        <w:rPr>
          <w:rFonts w:ascii="微软雅黑" w:eastAsia="微软雅黑" w:hAnsi="微软雅黑" w:cs="Arial"/>
          <w:b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color w:val="595959"/>
          <w:sz w:val="18"/>
          <w:szCs w:val="18"/>
        </w:rPr>
        <w:t>----暨国际贸易进出口全流程系统培训课程</w:t>
      </w:r>
    </w:p>
    <w:p w14:paraId="037675CE" w14:textId="10D5D0CD" w:rsidR="00BA184B" w:rsidRPr="00DD257B" w:rsidRDefault="00DD257B" w:rsidP="00DD257B">
      <w:pPr>
        <w:tabs>
          <w:tab w:val="left" w:pos="6495"/>
        </w:tabs>
        <w:snapToGrid w:val="0"/>
        <w:jc w:val="left"/>
        <w:rPr>
          <w:rFonts w:ascii="微软雅黑" w:eastAsia="微软雅黑" w:hAnsi="微软雅黑" w:cs="Arial"/>
          <w:b/>
          <w:bCs/>
          <w:color w:val="595959"/>
          <w:sz w:val="18"/>
          <w:szCs w:val="18"/>
        </w:rPr>
      </w:pPr>
      <w:r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【培训时间】：</w:t>
      </w:r>
      <w:bookmarkStart w:id="0" w:name="_GoBack"/>
      <w:bookmarkEnd w:id="0"/>
    </w:p>
    <w:p w14:paraId="5EDEC416" w14:textId="77777777" w:rsidR="00C72C24" w:rsidRDefault="00DD257B" w:rsidP="00DD257B">
      <w:pPr>
        <w:tabs>
          <w:tab w:val="left" w:pos="6495"/>
        </w:tabs>
        <w:snapToGrid w:val="0"/>
        <w:ind w:firstLineChars="100" w:firstLine="180"/>
        <w:jc w:val="left"/>
        <w:rPr>
          <w:rFonts w:ascii="微软雅黑" w:eastAsia="微软雅黑" w:hAnsi="微软雅黑"/>
          <w:szCs w:val="21"/>
        </w:rPr>
      </w:pPr>
      <w:r w:rsidRPr="00DD257B">
        <w:rPr>
          <w:rFonts w:ascii="微软雅黑" w:eastAsia="微软雅黑" w:hAnsi="微软雅黑" w:cs="Arial"/>
          <w:b/>
          <w:bCs/>
          <w:color w:val="595959"/>
          <w:sz w:val="18"/>
          <w:szCs w:val="18"/>
        </w:rPr>
        <w:t>2016</w:t>
      </w:r>
      <w:r w:rsidRPr="00DD257B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年</w:t>
      </w:r>
      <w:r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：</w:t>
      </w:r>
      <w:r w:rsidRPr="00DD257B">
        <w:rPr>
          <w:rFonts w:ascii="微软雅黑" w:eastAsia="微软雅黑" w:hAnsi="微软雅黑" w:hint="eastAsia"/>
          <w:szCs w:val="21"/>
        </w:rPr>
        <w:t xml:space="preserve"> 2月26-28日北京  </w:t>
      </w:r>
      <w:r w:rsidRPr="00DD257B">
        <w:rPr>
          <w:rFonts w:ascii="微软雅黑" w:eastAsia="微软雅黑" w:hAnsi="微软雅黑"/>
          <w:szCs w:val="21"/>
        </w:rPr>
        <w:t xml:space="preserve">   </w:t>
      </w:r>
      <w:r w:rsidRPr="00DD257B">
        <w:rPr>
          <w:rFonts w:ascii="微软雅黑" w:eastAsia="微软雅黑" w:hAnsi="微软雅黑" w:hint="eastAsia"/>
          <w:szCs w:val="21"/>
        </w:rPr>
        <w:t xml:space="preserve">3月25-27日上海  </w:t>
      </w:r>
      <w:r>
        <w:rPr>
          <w:rFonts w:ascii="微软雅黑" w:eastAsia="微软雅黑" w:hAnsi="微软雅黑"/>
          <w:szCs w:val="21"/>
        </w:rPr>
        <w:t xml:space="preserve">   </w:t>
      </w:r>
      <w:r w:rsidRPr="00DD257B">
        <w:rPr>
          <w:rFonts w:ascii="微软雅黑" w:eastAsia="微软雅黑" w:hAnsi="微软雅黑" w:hint="eastAsia"/>
          <w:szCs w:val="21"/>
        </w:rPr>
        <w:t>4月22-24日成都</w:t>
      </w:r>
      <w:r w:rsidR="007F075F">
        <w:rPr>
          <w:rFonts w:ascii="微软雅黑" w:eastAsia="微软雅黑" w:hAnsi="微软雅黑" w:hint="eastAsia"/>
          <w:szCs w:val="21"/>
        </w:rPr>
        <w:t xml:space="preserve"> </w:t>
      </w:r>
      <w:r w:rsidR="007F075F">
        <w:rPr>
          <w:rFonts w:ascii="微软雅黑" w:eastAsia="微软雅黑" w:hAnsi="微软雅黑"/>
          <w:szCs w:val="21"/>
        </w:rPr>
        <w:t xml:space="preserve"> </w:t>
      </w:r>
    </w:p>
    <w:p w14:paraId="4CB08F5E" w14:textId="77777777" w:rsidR="00C72C24" w:rsidRDefault="00C72C24" w:rsidP="00C72C24">
      <w:pPr>
        <w:tabs>
          <w:tab w:val="left" w:pos="6495"/>
        </w:tabs>
        <w:snapToGrid w:val="0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</w:t>
      </w:r>
      <w:r w:rsidR="007F075F">
        <w:rPr>
          <w:rFonts w:ascii="微软雅黑" w:eastAsia="微软雅黑" w:hAnsi="微软雅黑"/>
          <w:szCs w:val="21"/>
        </w:rPr>
        <w:t xml:space="preserve"> </w:t>
      </w:r>
      <w:r w:rsidR="007F075F">
        <w:rPr>
          <w:rFonts w:ascii="微软雅黑" w:eastAsia="微软雅黑" w:hAnsi="微软雅黑" w:hint="eastAsia"/>
          <w:szCs w:val="21"/>
        </w:rPr>
        <w:t>4月</w:t>
      </w:r>
      <w:r w:rsidR="007F075F" w:rsidRPr="007F075F">
        <w:rPr>
          <w:rFonts w:ascii="微软雅黑" w:eastAsia="微软雅黑" w:hAnsi="微软雅黑" w:hint="eastAsia"/>
          <w:szCs w:val="21"/>
        </w:rPr>
        <w:t>26-28广州</w:t>
      </w:r>
      <w:r>
        <w:rPr>
          <w:rFonts w:ascii="微软雅黑" w:eastAsia="微软雅黑" w:hAnsi="微软雅黑"/>
          <w:szCs w:val="21"/>
        </w:rPr>
        <w:t xml:space="preserve">        </w:t>
      </w:r>
      <w:r w:rsidR="00DD257B" w:rsidRPr="00DD257B">
        <w:rPr>
          <w:rFonts w:ascii="微软雅黑" w:eastAsia="微软雅黑" w:hAnsi="微软雅黑"/>
          <w:szCs w:val="21"/>
        </w:rPr>
        <w:t>5</w:t>
      </w:r>
      <w:r w:rsidR="00DD257B" w:rsidRPr="00DD257B">
        <w:rPr>
          <w:rFonts w:ascii="微软雅黑" w:eastAsia="微软雅黑" w:hAnsi="微软雅黑" w:hint="eastAsia"/>
          <w:szCs w:val="21"/>
        </w:rPr>
        <w:t xml:space="preserve">月27-29日北京   </w:t>
      </w:r>
      <w:r w:rsidR="00DD257B">
        <w:rPr>
          <w:rFonts w:ascii="微软雅黑" w:eastAsia="微软雅黑" w:hAnsi="微软雅黑"/>
          <w:szCs w:val="21"/>
        </w:rPr>
        <w:t xml:space="preserve">  </w:t>
      </w:r>
      <w:r w:rsidR="00DD257B" w:rsidRPr="00DD257B">
        <w:rPr>
          <w:rFonts w:ascii="微软雅黑" w:eastAsia="微软雅黑" w:hAnsi="微软雅黑"/>
          <w:szCs w:val="21"/>
        </w:rPr>
        <w:t>5</w:t>
      </w:r>
      <w:r w:rsidR="00DD257B" w:rsidRPr="00DD257B">
        <w:rPr>
          <w:rFonts w:ascii="微软雅黑" w:eastAsia="微软雅黑" w:hAnsi="微软雅黑" w:hint="eastAsia"/>
          <w:szCs w:val="21"/>
        </w:rPr>
        <w:t xml:space="preserve">月18-20日上海     </w:t>
      </w:r>
    </w:p>
    <w:p w14:paraId="1E11A7FC" w14:textId="5778CF18" w:rsidR="00C72C24" w:rsidRDefault="00C72C24" w:rsidP="00C72C24">
      <w:pPr>
        <w:tabs>
          <w:tab w:val="left" w:pos="6495"/>
        </w:tabs>
        <w:snapToGrid w:val="0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 </w:t>
      </w:r>
      <w:r w:rsidR="00DD257B" w:rsidRPr="00DD257B">
        <w:rPr>
          <w:rFonts w:ascii="微软雅黑" w:eastAsia="微软雅黑" w:hAnsi="微软雅黑" w:hint="eastAsia"/>
          <w:szCs w:val="21"/>
        </w:rPr>
        <w:t>6月23-25日青岛</w:t>
      </w:r>
      <w:r w:rsidR="00DD257B" w:rsidRPr="00DD257B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    </w:t>
      </w:r>
      <w:r w:rsidR="00DD257B" w:rsidRPr="00DD257B">
        <w:rPr>
          <w:rFonts w:ascii="微软雅黑" w:eastAsia="微软雅黑" w:hAnsi="微软雅黑"/>
          <w:szCs w:val="21"/>
        </w:rPr>
        <w:t>7</w:t>
      </w:r>
      <w:r w:rsidR="00DD257B" w:rsidRPr="00DD257B">
        <w:rPr>
          <w:rFonts w:ascii="微软雅黑" w:eastAsia="微软雅黑" w:hAnsi="微软雅黑" w:hint="eastAsia"/>
          <w:szCs w:val="21"/>
        </w:rPr>
        <w:t>月29-31日上海</w:t>
      </w:r>
      <w:r w:rsidR="00DD257B">
        <w:rPr>
          <w:rFonts w:ascii="微软雅黑" w:eastAsia="微软雅黑" w:hAnsi="微软雅黑" w:hint="eastAsia"/>
          <w:szCs w:val="21"/>
        </w:rPr>
        <w:t xml:space="preserve">     </w:t>
      </w:r>
      <w:r w:rsidR="00DD257B" w:rsidRPr="00DD257B">
        <w:rPr>
          <w:rFonts w:ascii="微软雅黑" w:eastAsia="微软雅黑" w:hAnsi="微软雅黑" w:hint="eastAsia"/>
          <w:szCs w:val="21"/>
        </w:rPr>
        <w:t>8月26-28日北京</w:t>
      </w:r>
      <w:r w:rsidR="00DD257B">
        <w:rPr>
          <w:rFonts w:ascii="微软雅黑" w:eastAsia="微软雅黑" w:hAnsi="微软雅黑" w:hint="eastAsia"/>
          <w:szCs w:val="21"/>
        </w:rPr>
        <w:t xml:space="preserve">     </w:t>
      </w:r>
    </w:p>
    <w:p w14:paraId="446E4681" w14:textId="154FF53C" w:rsidR="00DD257B" w:rsidRPr="00C72C24" w:rsidRDefault="00C72C24" w:rsidP="00C72C24">
      <w:pPr>
        <w:tabs>
          <w:tab w:val="left" w:pos="6495"/>
        </w:tabs>
        <w:snapToGrid w:val="0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 </w:t>
      </w:r>
      <w:r w:rsidR="00DD257B" w:rsidRPr="00DD257B">
        <w:rPr>
          <w:rFonts w:ascii="微软雅黑" w:eastAsia="微软雅黑" w:hAnsi="微软雅黑" w:hint="eastAsia"/>
          <w:szCs w:val="21"/>
        </w:rPr>
        <w:t>10月28-30日深圳</w:t>
      </w:r>
      <w:r>
        <w:rPr>
          <w:rFonts w:ascii="微软雅黑" w:eastAsia="微软雅黑" w:hAnsi="微软雅黑"/>
          <w:szCs w:val="21"/>
        </w:rPr>
        <w:t xml:space="preserve">    </w:t>
      </w:r>
      <w:r w:rsidR="00DD257B" w:rsidRPr="00DD257B">
        <w:rPr>
          <w:rFonts w:ascii="微软雅黑" w:eastAsia="微软雅黑" w:hAnsi="微软雅黑"/>
          <w:szCs w:val="21"/>
        </w:rPr>
        <w:t>11</w:t>
      </w:r>
      <w:r w:rsidR="00DD257B" w:rsidRPr="00DD257B">
        <w:rPr>
          <w:rFonts w:ascii="微软雅黑" w:eastAsia="微软雅黑" w:hAnsi="微软雅黑" w:hint="eastAsia"/>
          <w:szCs w:val="21"/>
        </w:rPr>
        <w:t>月25-27日上海</w:t>
      </w:r>
      <w:r w:rsidR="00DD257B">
        <w:rPr>
          <w:rFonts w:ascii="微软雅黑" w:eastAsia="微软雅黑" w:hAnsi="微软雅黑" w:hint="eastAsia"/>
          <w:szCs w:val="21"/>
        </w:rPr>
        <w:t xml:space="preserve">    </w:t>
      </w:r>
      <w:r w:rsidR="00DD257B" w:rsidRPr="00DD257B">
        <w:rPr>
          <w:rFonts w:ascii="微软雅黑" w:eastAsia="微软雅黑" w:hAnsi="微软雅黑" w:hint="eastAsia"/>
          <w:szCs w:val="21"/>
        </w:rPr>
        <w:t xml:space="preserve">12月23-25日北京 </w:t>
      </w:r>
      <w:r w:rsidR="00DD257B" w:rsidRPr="00DD257B">
        <w:rPr>
          <w:rFonts w:ascii="微软雅黑" w:eastAsia="微软雅黑" w:hAnsi="微软雅黑"/>
          <w:szCs w:val="21"/>
        </w:rPr>
        <w:t xml:space="preserve"> </w:t>
      </w:r>
      <w:r w:rsidR="00DD257B">
        <w:rPr>
          <w:rFonts w:ascii="微软雅黑" w:eastAsia="微软雅黑" w:hAnsi="微软雅黑" w:cs="Arial"/>
          <w:b/>
          <w:bCs/>
          <w:color w:val="595959"/>
          <w:sz w:val="18"/>
          <w:szCs w:val="18"/>
        </w:rPr>
        <w:t xml:space="preserve">     </w:t>
      </w:r>
      <w:r w:rsidR="00DD257B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 xml:space="preserve"> </w:t>
      </w:r>
    </w:p>
    <w:p w14:paraId="6B8B183F" w14:textId="445384A3" w:rsidR="00683740" w:rsidRPr="002A1473" w:rsidRDefault="00E63F0D" w:rsidP="002A1473">
      <w:pPr>
        <w:tabs>
          <w:tab w:val="left" w:pos="6855"/>
        </w:tabs>
        <w:snapToGrid w:val="0"/>
        <w:jc w:val="left"/>
        <w:rPr>
          <w:rFonts w:ascii="微软雅黑" w:eastAsia="微软雅黑" w:hAnsi="微软雅黑"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培训费用</w:t>
      </w: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】：</w:t>
      </w:r>
      <w:r w:rsidRPr="002A1473">
        <w:rPr>
          <w:rFonts w:ascii="微软雅黑" w:eastAsia="微软雅黑" w:hAnsi="微软雅黑" w:cs="Arial" w:hint="eastAsia"/>
          <w:bCs/>
          <w:color w:val="595959"/>
          <w:sz w:val="18"/>
          <w:szCs w:val="18"/>
        </w:rPr>
        <w:t>4980元/人（资料，午餐，茶点）</w:t>
      </w:r>
      <w:r w:rsidR="00BD5752" w:rsidRPr="002A1473">
        <w:rPr>
          <w:rFonts w:ascii="微软雅黑" w:eastAsia="微软雅黑" w:hAnsi="微软雅黑" w:cs="Arial" w:hint="eastAsia"/>
          <w:bCs/>
          <w:color w:val="595959"/>
          <w:sz w:val="18"/>
          <w:szCs w:val="18"/>
        </w:rPr>
        <w:t xml:space="preserve"> </w:t>
      </w:r>
      <w:r w:rsidR="00BD5752" w:rsidRPr="002A1473">
        <w:rPr>
          <w:rFonts w:ascii="微软雅黑" w:eastAsia="微软雅黑" w:hAnsi="微软雅黑" w:cs="Arial"/>
          <w:bCs/>
          <w:color w:val="595959"/>
          <w:sz w:val="18"/>
          <w:szCs w:val="18"/>
        </w:rPr>
        <w:t xml:space="preserve"> </w:t>
      </w:r>
      <w:r w:rsidR="00092F90" w:rsidRPr="002A1473">
        <w:rPr>
          <w:rFonts w:ascii="微软雅黑" w:eastAsia="微软雅黑" w:hAnsi="微软雅黑" w:cs="Arial"/>
          <w:bCs/>
          <w:color w:val="595959"/>
          <w:sz w:val="18"/>
          <w:szCs w:val="18"/>
        </w:rPr>
        <w:t xml:space="preserve">  </w:t>
      </w:r>
      <w:r w:rsidR="00C81B9E">
        <w:rPr>
          <w:rFonts w:ascii="微软雅黑" w:eastAsia="微软雅黑" w:hAnsi="微软雅黑" w:cs="Arial"/>
          <w:bCs/>
          <w:color w:val="595959"/>
          <w:sz w:val="18"/>
          <w:szCs w:val="18"/>
        </w:rPr>
        <w:t xml:space="preserve"> </w:t>
      </w:r>
    </w:p>
    <w:p w14:paraId="5E8E1FD1" w14:textId="2F932940" w:rsidR="0025188E" w:rsidRDefault="0025188E" w:rsidP="002A1473">
      <w:pPr>
        <w:tabs>
          <w:tab w:val="left" w:pos="6855"/>
        </w:tabs>
        <w:snapToGrid w:val="0"/>
        <w:jc w:val="left"/>
        <w:rPr>
          <w:rFonts w:ascii="微软雅黑" w:eastAsia="微软雅黑" w:hAnsi="微软雅黑" w:cs="Arial"/>
          <w:b/>
          <w:bCs/>
          <w:color w:val="595959"/>
          <w:sz w:val="18"/>
          <w:szCs w:val="18"/>
        </w:rPr>
      </w:pPr>
      <w:r w:rsidRPr="0025188E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 xml:space="preserve">【主办机构】： 西安世商管理咨询有限公司   </w:t>
      </w:r>
      <w:hyperlink r:id="rId7" w:history="1">
        <w:r w:rsidRPr="004951FD">
          <w:rPr>
            <w:rStyle w:val="a9"/>
            <w:rFonts w:ascii="微软雅黑" w:eastAsia="微软雅黑" w:hAnsi="微软雅黑" w:cs="Arial" w:hint="eastAsia"/>
            <w:b/>
            <w:bCs/>
            <w:sz w:val="18"/>
            <w:szCs w:val="18"/>
          </w:rPr>
          <w:t>www.wtt6.com</w:t>
        </w:r>
      </w:hyperlink>
    </w:p>
    <w:p w14:paraId="452AC6CB" w14:textId="77777777" w:rsidR="003E464E" w:rsidRPr="002A1473" w:rsidRDefault="003E464E" w:rsidP="002A1473">
      <w:pPr>
        <w:tabs>
          <w:tab w:val="left" w:pos="6855"/>
        </w:tabs>
        <w:snapToGrid w:val="0"/>
        <w:jc w:val="left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【培训对象】：</w:t>
      </w:r>
      <w:r w:rsidR="0019368B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企业总经理</w:t>
      </w:r>
      <w:r w:rsidR="002220DD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、采购</w:t>
      </w:r>
      <w:r w:rsidR="0019368B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物流</w:t>
      </w:r>
      <w:r w:rsidR="002220DD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、外销、市场、</w:t>
      </w:r>
      <w:r w:rsidR="0019368B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清</w:t>
      </w:r>
      <w:r w:rsidR="002220DD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关、</w:t>
      </w:r>
      <w:r w:rsidR="0019368B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财务、法律、</w:t>
      </w:r>
      <w:r w:rsidR="002220DD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进出口、</w:t>
      </w: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国际贸易相关部门人士</w:t>
      </w:r>
      <w:r w:rsidR="00BE6551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；</w:t>
      </w:r>
    </w:p>
    <w:p w14:paraId="15193709" w14:textId="77777777" w:rsidR="0019368B" w:rsidRPr="002A1473" w:rsidRDefault="00B51350" w:rsidP="002A1473">
      <w:pPr>
        <w:snapToGrid w:val="0"/>
        <w:rPr>
          <w:rStyle w:val="apple-style-span"/>
          <w:rFonts w:ascii="微软雅黑" w:eastAsia="微软雅黑" w:hAnsi="微软雅黑" w:cs="Arial"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【课程目标】：</w:t>
      </w:r>
      <w:r w:rsidR="0019368B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随着全球贸易一体化的加深，保护主义抬头，战乱，政乱等不稳定因素的也在加剧，中国企业进出口经营权的进一步放开，使得中国企业未来将更多的参与高收益、高难度同时也存在高风险的国际市场。然而众多进出口企业人员往往因实战技能不成熟、操作不当造成更多不必要的麻烦，每天都在“心惊胆颤”的工作，经常都在处理“意外”！如何在乱世中成英雄？炼就金钢不败之身，高效稳健的处理进出口活动中发生的一切，全面系统掌握进出口各环节操作要点和技巧，做一个进出口全程都有把握的专业人士，就是我们的核心目标</w:t>
      </w:r>
    </w:p>
    <w:p w14:paraId="03610D38" w14:textId="77777777" w:rsidR="00115308" w:rsidRPr="002A1473" w:rsidRDefault="006D22C5" w:rsidP="002A1473">
      <w:pPr>
        <w:snapToGrid w:val="0"/>
        <w:rPr>
          <w:rFonts w:ascii="微软雅黑" w:eastAsia="微软雅黑" w:hAnsi="微软雅黑"/>
          <w:b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</w:t>
      </w:r>
      <w:r w:rsidR="00115308"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培训收益</w:t>
      </w: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】</w:t>
      </w:r>
      <w:r w:rsidR="00115308"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：</w:t>
      </w:r>
    </w:p>
    <w:p w14:paraId="3D44D29E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1、全面系统提升进出口企业人员业务操作技能，撑握进出口各重要环节操作规则与风险！</w:t>
      </w:r>
    </w:p>
    <w:p w14:paraId="1450D6DC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2、掌握各种单证及结算技巧与方法，预防风险，确保万无一失！</w:t>
      </w:r>
    </w:p>
    <w:p w14:paraId="7C4F7921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3、选择最佳运输方式和最优运输保险，撑握低价高效运输通关技巧，真正为企业排扰解难！</w:t>
      </w:r>
    </w:p>
    <w:p w14:paraId="0FE6E492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4、熟悉各种进出口结算方式方法、单据操作、从源头堵截进出口可能发生的损失和危险！</w:t>
      </w:r>
    </w:p>
    <w:p w14:paraId="27DB7900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5、掌握出口退税、核销、申报备案、不浪费进出口环节中的每一分钱！</w:t>
      </w:r>
    </w:p>
    <w:p w14:paraId="29BDC52D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6、掌握进出口活动中各种单据填制与使用技巧，防范进出口单证带来的一切意外！</w:t>
      </w:r>
    </w:p>
    <w:p w14:paraId="70421075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7、规范企业关务管理，预防通关事务中发生的意外与风险！</w:t>
      </w:r>
    </w:p>
    <w:p w14:paraId="317E52CA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8、掌握货物出入境检验检疫、稽查、监管的重点，减少因操作不当造成的不必要的损失和麻烦!</w:t>
      </w:r>
    </w:p>
    <w:p w14:paraId="563AD3A4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9、掌握签订安全、完整、没有任何见险的外贸合同并顺利完成！</w:t>
      </w:r>
    </w:p>
    <w:p w14:paraId="29D626A0" w14:textId="77777777" w:rsidR="00B51350" w:rsidRPr="002A1473" w:rsidRDefault="00B513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10、提升企业采购、物流及供应链整体操作，优化流程，保护公司整体利益提升企业枋心竞争力；</w:t>
      </w:r>
    </w:p>
    <w:p w14:paraId="17949F1F" w14:textId="77777777" w:rsidR="00687650" w:rsidRPr="002A1473" w:rsidRDefault="006876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【更多收益】：</w:t>
      </w: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国际贸易运作研修班QQ俱乐部：（87131707）</w:t>
      </w:r>
    </w:p>
    <w:p w14:paraId="3BA91751" w14:textId="63F87467" w:rsidR="00687650" w:rsidRPr="002A1473" w:rsidRDefault="00687650" w:rsidP="002A1473">
      <w:pPr>
        <w:snapToGrid w:val="0"/>
        <w:rPr>
          <w:rFonts w:ascii="微软雅黑" w:eastAsia="微软雅黑" w:hAnsi="微软雅黑"/>
          <w:bCs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凡参加本实战班的学员，在培训结业后，将有资格进入国际贸易运作研修班QQ俱乐部，分享俱乐部超强人脉资源，短期迅速拓展交际网络，获得更多客户。建立广泛</w:t>
      </w:r>
      <w:r w:rsidR="002F407C"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的同行高层</w:t>
      </w: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人脉关系。并可</w:t>
      </w:r>
      <w:r w:rsidR="002F407C" w:rsidRPr="002A1473">
        <w:rPr>
          <w:rFonts w:ascii="微软雅黑" w:eastAsia="微软雅黑" w:hAnsi="微软雅黑" w:hint="eastAsia"/>
          <w:b/>
          <w:bCs/>
          <w:color w:val="595959"/>
          <w:sz w:val="18"/>
          <w:szCs w:val="18"/>
        </w:rPr>
        <w:t>免费获得后期工作中</w:t>
      </w:r>
      <w:r w:rsidRPr="002A1473">
        <w:rPr>
          <w:rFonts w:ascii="微软雅黑" w:eastAsia="微软雅黑" w:hAnsi="微软雅黑" w:hint="eastAsia"/>
          <w:b/>
          <w:bCs/>
          <w:color w:val="595959"/>
          <w:sz w:val="18"/>
          <w:szCs w:val="18"/>
        </w:rPr>
        <w:t>实际问题的及时解答</w:t>
      </w:r>
      <w:r w:rsidR="002F407C" w:rsidRPr="002A1473">
        <w:rPr>
          <w:rFonts w:ascii="微软雅黑" w:eastAsia="微软雅黑" w:hAnsi="微软雅黑" w:hint="eastAsia"/>
          <w:b/>
          <w:bCs/>
          <w:color w:val="595959"/>
          <w:sz w:val="18"/>
          <w:szCs w:val="18"/>
        </w:rPr>
        <w:t>，咨询和</w:t>
      </w:r>
      <w:r w:rsidRPr="002A1473">
        <w:rPr>
          <w:rFonts w:ascii="微软雅黑" w:eastAsia="微软雅黑" w:hAnsi="微软雅黑" w:hint="eastAsia"/>
          <w:b/>
          <w:bCs/>
          <w:color w:val="595959"/>
          <w:sz w:val="18"/>
          <w:szCs w:val="18"/>
        </w:rPr>
        <w:t>帮助</w:t>
      </w:r>
      <w:r w:rsidRPr="002A1473">
        <w:rPr>
          <w:rFonts w:ascii="微软雅黑" w:eastAsia="微软雅黑" w:hAnsi="微软雅黑" w:hint="eastAsia"/>
          <w:bCs/>
          <w:color w:val="595959"/>
          <w:sz w:val="18"/>
          <w:szCs w:val="18"/>
        </w:rPr>
        <w:t>。使你的外贸工作不再有难题！</w:t>
      </w:r>
    </w:p>
    <w:p w14:paraId="60F05AF6" w14:textId="77777777" w:rsidR="003E464E" w:rsidRPr="002A1473" w:rsidRDefault="006D22C5" w:rsidP="002A1473">
      <w:pPr>
        <w:snapToGrid w:val="0"/>
        <w:rPr>
          <w:rFonts w:ascii="微软雅黑" w:eastAsia="微软雅黑" w:hAnsi="微软雅黑"/>
          <w:b/>
          <w:color w:val="595959"/>
          <w:sz w:val="18"/>
          <w:szCs w:val="18"/>
        </w:rPr>
      </w:pP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【</w:t>
      </w:r>
      <w:r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课程大纲</w:t>
      </w:r>
      <w:r w:rsidRPr="002A1473">
        <w:rPr>
          <w:rFonts w:ascii="微软雅黑" w:eastAsia="微软雅黑" w:hAnsi="微软雅黑" w:cs="Arial" w:hint="eastAsia"/>
          <w:b/>
          <w:bCs/>
          <w:color w:val="595959"/>
          <w:sz w:val="18"/>
          <w:szCs w:val="18"/>
        </w:rPr>
        <w:t>】</w:t>
      </w:r>
      <w:r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3E464E" w:rsidRPr="002A1473" w14:paraId="0D07ABBC" w14:textId="77777777" w:rsidTr="00B4235C">
        <w:trPr>
          <w:jc w:val="center"/>
        </w:trPr>
        <w:tc>
          <w:tcPr>
            <w:tcW w:w="4815" w:type="dxa"/>
          </w:tcPr>
          <w:p w14:paraId="7FDE75B7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▼第一讲：贸易术语与报价技巧</w:t>
            </w:r>
          </w:p>
          <w:p w14:paraId="1456F25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1、2010年国际贸易术语解释通则-的运用与风险防范</w:t>
            </w:r>
          </w:p>
          <w:p w14:paraId="669B5C4D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2、Incoterms2010的主要变化?</w:t>
            </w:r>
          </w:p>
          <w:p w14:paraId="7130E35E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3、企业常用贸易术语分析？</w:t>
            </w:r>
          </w:p>
          <w:p w14:paraId="7B8F6E7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4、进口/出口贸易术语的选择与运作技巧。</w:t>
            </w:r>
          </w:p>
          <w:p w14:paraId="488E3CB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5、FOB、CFR、CIP的异同和贸易术语的变型运用。</w:t>
            </w:r>
          </w:p>
          <w:p w14:paraId="13BC6F8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▼第二讲：国际物流运输及单据与保险</w:t>
            </w:r>
          </w:p>
          <w:p w14:paraId="3F0F8494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 xml:space="preserve">1、海洋运输方式，运价组成与计算技巧，海运提单                </w:t>
            </w:r>
          </w:p>
          <w:p w14:paraId="515E093E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2、航空运输方式，主/分运单，集/分运输运价组成</w:t>
            </w:r>
          </w:p>
          <w:p w14:paraId="1F956372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lastRenderedPageBreak/>
              <w:t>3、船公司/货代和第三方物流选择技巧</w:t>
            </w:r>
          </w:p>
          <w:p w14:paraId="4114D0AD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4、国际物流单、证、船、货的管理</w:t>
            </w:r>
          </w:p>
          <w:p w14:paraId="56964288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5、国际物流风险防范技巧，低价高效运输通关技巧</w:t>
            </w:r>
          </w:p>
          <w:p w14:paraId="5D833266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6、空运、海运、陆运货物运输流程与保险做法</w:t>
            </w:r>
          </w:p>
          <w:p w14:paraId="0D31487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7、国际物流中商品装运、运输单据、运输保险操作</w:t>
            </w:r>
          </w:p>
          <w:p w14:paraId="36B6267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8、保险承保范围、险别、保险条款、保费计算、保单填写、信用保险投保</w:t>
            </w:r>
          </w:p>
          <w:p w14:paraId="04EF9621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9、B/L种类填写规范、提货单、提单背书、货代提单、电放流程及注意事项</w:t>
            </w:r>
          </w:p>
          <w:p w14:paraId="765F281B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第三讲：进出口国际结算</w:t>
            </w:r>
          </w:p>
          <w:p w14:paraId="3B9295E2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一、结算方式：</w:t>
            </w:r>
          </w:p>
          <w:p w14:paraId="018CE588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1、汇付与托收分析、当事人、种类、汇付业务流程</w:t>
            </w:r>
          </w:p>
          <w:p w14:paraId="154E518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2、托收含义、当事人、种类、业务流程、性质与作用；</w:t>
            </w:r>
          </w:p>
          <w:p w14:paraId="78994CB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3、信用证的审核与修改及风险点分析</w:t>
            </w:r>
          </w:p>
          <w:p w14:paraId="2C216DE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4、信用证当事人、业务流程分析、支付方式的选择</w:t>
            </w:r>
          </w:p>
          <w:p w14:paraId="1980F4A2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5、信用证作用、特质、内容、种类</w:t>
            </w:r>
          </w:p>
          <w:p w14:paraId="03359E8E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6、跟单托收与信用证方式比较、议付与付款</w:t>
            </w:r>
          </w:p>
          <w:p w14:paraId="3B106DCD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跟单L/C审核要点、注意事项、修改流程</w:t>
            </w:r>
          </w:p>
          <w:p w14:paraId="00511E81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8、银行保函分析、各种结算方式费用对比与风险分析</w:t>
            </w:r>
          </w:p>
          <w:p w14:paraId="430BFAD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9、最新（UCP600）的主要修改之处与案例分析</w:t>
            </w:r>
          </w:p>
          <w:p w14:paraId="3DA35BA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二、结算工具：</w:t>
            </w:r>
          </w:p>
          <w:p w14:paraId="3F010C4F" w14:textId="77777777" w:rsidR="00B51350" w:rsidRPr="002A1473" w:rsidRDefault="00B51350" w:rsidP="002A1473">
            <w:pPr>
              <w:snapToGrid w:val="0"/>
              <w:ind w:leftChars="50" w:left="375" w:hangingChars="150" w:hanging="27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1、汇票定义、内容、种类、份数及应用技巧</w:t>
            </w:r>
          </w:p>
          <w:p w14:paraId="26421455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2、本票定义、种类、本票与汇票的异同及使用技巧；</w:t>
            </w:r>
          </w:p>
          <w:p w14:paraId="5012CE5B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3、支票定义、种类、当事人、支票与汇票异同及风险点与防范措施应对；</w:t>
            </w:r>
          </w:p>
          <w:p w14:paraId="7C834BD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三、结算单证：</w:t>
            </w:r>
          </w:p>
          <w:p w14:paraId="5401DF62" w14:textId="77777777" w:rsidR="00B51350" w:rsidRPr="002A1473" w:rsidRDefault="00B51350" w:rsidP="002A1473">
            <w:pPr>
              <w:snapToGrid w:val="0"/>
              <w:ind w:leftChars="50" w:left="375" w:hangingChars="150" w:hanging="27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1、金融；运输；保险；商业清关单证；其他</w:t>
            </w:r>
          </w:p>
          <w:p w14:paraId="66E38FBC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2、结算单证使用与风险防范技巧；</w:t>
            </w:r>
          </w:p>
          <w:p w14:paraId="430E1708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四、进出口收、付、汇注意事项：</w:t>
            </w:r>
          </w:p>
          <w:p w14:paraId="0E9671CA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1、进口付汇、出口收汇、非贸易项下外汇收付；</w:t>
            </w:r>
          </w:p>
          <w:p w14:paraId="3C980ABB" w14:textId="77777777" w:rsidR="00B51350" w:rsidRPr="002A1473" w:rsidRDefault="00B51350" w:rsidP="002A1473">
            <w:pPr>
              <w:snapToGrid w:val="0"/>
              <w:ind w:left="360" w:hangingChars="200" w:hanging="36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五、国际结算中单、证、票关系分析与风险防范问题</w:t>
            </w:r>
          </w:p>
          <w:p w14:paraId="2FE0723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第四讲：外贸单证</w:t>
            </w:r>
          </w:p>
          <w:p w14:paraId="5089758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1、配额许可证、保险单、信用证、原产地证、发票、箱单、合同、代理协议、外汇核销单、报关单、等其他各种外贸单证的使用和填写及注意技巧和规范：</w:t>
            </w:r>
          </w:p>
          <w:p w14:paraId="446D9614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2、单据的制作标准与审核要点，单证不符的解决办法</w:t>
            </w:r>
          </w:p>
          <w:p w14:paraId="3B234A4B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第五讲：出口退税</w:t>
            </w:r>
          </w:p>
          <w:p w14:paraId="53E5EE98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1、2012年8月1日取消出口核销单及相关政策解读；</w:t>
            </w:r>
          </w:p>
          <w:p w14:paraId="36FF24C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2、贸易型与生产型企业及加工贸易退税政策调整及操作；</w:t>
            </w:r>
          </w:p>
          <w:p w14:paraId="75327474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3、一般纳税人与小规模纳税人；出口退税业务操作流程；</w:t>
            </w:r>
          </w:p>
          <w:p w14:paraId="2BAA6CA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4、出口退税计算及单证要求；单证管理、换汇成本核算；</w:t>
            </w:r>
          </w:p>
          <w:p w14:paraId="4416BC0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5、出口报关、外汇核销、预申报备案、正式申报注意事项；</w:t>
            </w:r>
          </w:p>
          <w:p w14:paraId="37371F7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6、顺利出口退税的原则、常见问题、退税时间要求；</w:t>
            </w:r>
          </w:p>
          <w:p w14:paraId="58BF25C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7、商品编码的选择、软件的使用技巧；</w:t>
            </w:r>
          </w:p>
          <w:p w14:paraId="3818D4F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8、逾期视同内销；放弃出口退税是否合算？</w:t>
            </w:r>
          </w:p>
          <w:p w14:paraId="2BAF4F91" w14:textId="77777777" w:rsidR="00AB3765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lastRenderedPageBreak/>
              <w:t>9、进货发票与报关单的对应、远期结汇的退税处理；</w:t>
            </w:r>
          </w:p>
        </w:tc>
        <w:tc>
          <w:tcPr>
            <w:tcW w:w="4678" w:type="dxa"/>
          </w:tcPr>
          <w:p w14:paraId="7F8C31DB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lastRenderedPageBreak/>
              <w:t>▼第六讲：检验、检疫、索赔、不可抗力与仲裁</w:t>
            </w:r>
          </w:p>
          <w:p w14:paraId="4061AA00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1、出入境检验检疫的报检流程、检验时间与地点、检验机构、检验证书、检验标准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   </w:t>
            </w:r>
          </w:p>
          <w:p w14:paraId="7DC39D2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2、动植物及制品，运输工具及集装箱检疫</w:t>
            </w:r>
          </w:p>
          <w:p w14:paraId="54721673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3、报检单填写，电子报检与转单、H.S编码查询归类 </w:t>
            </w:r>
          </w:p>
          <w:p w14:paraId="37D415B7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4、通关单、质检单、产地证等特点、申办时间、申办机构与流程</w:t>
            </w:r>
          </w:p>
          <w:p w14:paraId="5E51E273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5、货物熏蒸的申报、实施机构，SGS检验及注意事项</w:t>
            </w:r>
          </w:p>
          <w:p w14:paraId="06692ED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6、索赔、定金罚则</w:t>
            </w:r>
          </w:p>
          <w:p w14:paraId="0C37D35E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lastRenderedPageBreak/>
              <w:t>7、争议的解决、仲裁机构的选择、仲裁协议形式和作用</w:t>
            </w:r>
          </w:p>
          <w:p w14:paraId="54B4730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第七讲：国际客户谈判技巧与合同订立及注意事项</w:t>
            </w:r>
          </w:p>
          <w:p w14:paraId="29AD77A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寻</w:t>
            </w: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找海外客户的简便途径及合同订立前的谈判技巧</w:t>
            </w:r>
          </w:p>
          <w:p w14:paraId="7ED456F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国</w:t>
            </w: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 xml:space="preserve">际货物运输的方式、单据、装运条款 </w:t>
            </w:r>
          </w:p>
          <w:p w14:paraId="331A7537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国</w:t>
            </w: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际货物买卖的保险条款、险种合理选择</w:t>
            </w:r>
          </w:p>
          <w:p w14:paraId="190F8D22" w14:textId="758112F3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商</w:t>
            </w:r>
            <w:r w:rsidR="00967884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品定价方法、成本核算、佣金折扣及货币选择与汇率</w:t>
            </w:r>
          </w:p>
          <w:p w14:paraId="04A61624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进出口合</w:t>
            </w: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履行、合同条款隐含的风险防范及规避措施</w:t>
            </w:r>
          </w:p>
          <w:p w14:paraId="72AC0CCF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</w:t>
            </w:r>
            <w:r w:rsidR="0054762D"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合</w:t>
            </w: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 xml:space="preserve">同订立步骤与生效要件、货、证、船、款各环节衔接 </w:t>
            </w:r>
          </w:p>
          <w:p w14:paraId="4D746812" w14:textId="77777777" w:rsidR="00B51350" w:rsidRPr="002A1473" w:rsidRDefault="00B51350" w:rsidP="002A1473">
            <w:pPr>
              <w:snapToGrid w:val="0"/>
              <w:jc w:val="left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7、品质、规格、数量、及包装、交货口岸及期限等描述防范</w:t>
            </w:r>
          </w:p>
          <w:p w14:paraId="05C95295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8、贸易术语合理选用及物权控制、风险转移、费用承担</w:t>
            </w:r>
          </w:p>
          <w:p w14:paraId="1771E204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9、出口方开始备货的前提条件</w:t>
            </w:r>
          </w:p>
          <w:p w14:paraId="06F87CA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▼第八讲：买卖双方违约及其救济方法及一般原则</w:t>
            </w:r>
          </w:p>
          <w:p w14:paraId="05D324A2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第九讲：海关事务管理</w:t>
            </w:r>
          </w:p>
          <w:p w14:paraId="10310809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1、海关关税新政策及稽查、监管、估价技巧：</w:t>
            </w:r>
          </w:p>
          <w:p w14:paraId="440E090D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2、进出口报关规定，商品归类，税费计算、减免税</w:t>
            </w:r>
          </w:p>
          <w:p w14:paraId="697E1202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 xml:space="preserve">3、争议与处理 、贸易管制措施；  </w:t>
            </w:r>
          </w:p>
          <w:p w14:paraId="2485D236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4、一般货物、保税货，减免税货，特殊货物的通关技巧</w:t>
            </w:r>
          </w:p>
          <w:p w14:paraId="3CDE2248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5、电子报关、报检、电子口岸及IC卡，报检企业管理</w:t>
            </w:r>
          </w:p>
          <w:p w14:paraId="30D5F4A1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6、制单结汇、核销、退税办理与报关金额不符的核销技巧</w:t>
            </w:r>
          </w:p>
          <w:p w14:paraId="1B16A17A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7、保税货物；临时进出口；修理物品；无代价抵偿货物减免税货物；保税仓库的运作管理；</w:t>
            </w:r>
          </w:p>
          <w:p w14:paraId="4E3D88C1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8、卫生检疫与包装证明，原产地证书</w:t>
            </w:r>
          </w:p>
          <w:p w14:paraId="29B4403D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9、化学试剂、电池及特殊组合物品、危险品包装性能检验</w:t>
            </w:r>
          </w:p>
          <w:p w14:paraId="03111BC3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10、二手设备装运前的预检验及运输通关注意事项</w:t>
            </w:r>
          </w:p>
          <w:p w14:paraId="4262B2C6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8、海关稽查与企业帐务关系处理技巧；</w:t>
            </w:r>
          </w:p>
          <w:p w14:paraId="5F7132D7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9、保税物流与供应链管理及税收筹划；</w:t>
            </w:r>
          </w:p>
          <w:p w14:paraId="14B85BF1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10、空运/海运/陆运/进出口流程注意事项</w:t>
            </w:r>
          </w:p>
          <w:p w14:paraId="7FABED5C" w14:textId="77777777" w:rsidR="00B51350" w:rsidRPr="002A1473" w:rsidRDefault="00B51350" w:rsidP="002A1473">
            <w:pPr>
              <w:snapToGrid w:val="0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▼ 第十讲：海关新政策与海关估价及稽查新模式分析</w:t>
            </w:r>
          </w:p>
          <w:p w14:paraId="01BDE733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1、海关新政策和监管新模式</w:t>
            </w:r>
          </w:p>
          <w:p w14:paraId="6D5B3DE8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2、税收优惠政策与监管重点</w:t>
            </w:r>
          </w:p>
          <w:p w14:paraId="6062D7D4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3、海关估价风险规避及疑难问题分析</w:t>
            </w:r>
          </w:p>
          <w:p w14:paraId="4AFEDC2C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4、海关估价风险管理和控制策略</w:t>
            </w:r>
          </w:p>
          <w:p w14:paraId="2E515D00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5、海关估价重点和实务操作及风险规避</w:t>
            </w:r>
          </w:p>
          <w:p w14:paraId="02699AC0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6、海关特殊监管区域综合应用估价实务</w:t>
            </w:r>
          </w:p>
          <w:p w14:paraId="286271BF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7、进出口企业关务操作及疑难问题处理</w:t>
            </w:r>
          </w:p>
          <w:p w14:paraId="63B2767E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8、 采购、销售&amp;货物进出口通关环节常见问题</w:t>
            </w:r>
          </w:p>
          <w:p w14:paraId="5078A2E7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9、海关稽查应对与企业自查风险规避</w:t>
            </w:r>
          </w:p>
          <w:p w14:paraId="3F0E5DAC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10、海关查帐的原因及重点关注事项</w:t>
            </w:r>
          </w:p>
          <w:p w14:paraId="252C5C96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11、海关特殊监管区域的最新发展与未来趋势</w:t>
            </w:r>
          </w:p>
          <w:p w14:paraId="31E8BCD0" w14:textId="77777777" w:rsidR="00B51350" w:rsidRPr="002A1473" w:rsidRDefault="00B51350" w:rsidP="002A1473">
            <w:pPr>
              <w:snapToGrid w:val="0"/>
              <w:ind w:leftChars="43" w:left="450" w:hangingChars="200" w:hanging="36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12、退运、内销征税、放弃、直接核销、销毁、结转出口的操用与应用技巧、</w:t>
            </w:r>
          </w:p>
          <w:p w14:paraId="48A034A1" w14:textId="77777777" w:rsidR="00B51350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13、企业内部管理与海关监管要求</w:t>
            </w:r>
          </w:p>
          <w:p w14:paraId="450FDFC0" w14:textId="77777777" w:rsidR="003E464E" w:rsidRPr="002A1473" w:rsidRDefault="00B51350" w:rsidP="002A1473">
            <w:pPr>
              <w:snapToGrid w:val="0"/>
              <w:ind w:firstLineChars="50" w:firstLine="90"/>
              <w:rPr>
                <w:rFonts w:ascii="微软雅黑" w:eastAsia="微软雅黑" w:hAnsi="微软雅黑"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Cs/>
                <w:color w:val="595959"/>
                <w:sz w:val="18"/>
                <w:szCs w:val="18"/>
              </w:rPr>
              <w:t>14、电子账册管理、备案、报核、优点</w:t>
            </w:r>
          </w:p>
        </w:tc>
      </w:tr>
    </w:tbl>
    <w:p w14:paraId="7C4DF259" w14:textId="77777777" w:rsidR="003D2DD8" w:rsidRPr="002A1473" w:rsidRDefault="003D2DD8" w:rsidP="002A1473">
      <w:pPr>
        <w:snapToGrid w:val="0"/>
        <w:rPr>
          <w:rFonts w:ascii="微软雅黑" w:eastAsia="微软雅黑" w:hAnsi="微软雅黑"/>
          <w:b/>
          <w:color w:val="595959"/>
          <w:sz w:val="18"/>
          <w:szCs w:val="18"/>
        </w:rPr>
      </w:pPr>
    </w:p>
    <w:p w14:paraId="0AA3F371" w14:textId="4EBEDA2A" w:rsidR="00777DA3" w:rsidRDefault="003E464E" w:rsidP="002A1473">
      <w:pPr>
        <w:snapToGrid w:val="0"/>
        <w:rPr>
          <w:rFonts w:ascii="微软雅黑" w:eastAsia="微软雅黑" w:hAnsi="微软雅黑"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培训形式：</w:t>
      </w:r>
      <w:r w:rsidR="00334B2B" w:rsidRPr="002A1473">
        <w:rPr>
          <w:rFonts w:ascii="微软雅黑" w:eastAsia="微软雅黑" w:hAnsi="微软雅黑" w:hint="eastAsia"/>
          <w:color w:val="595959"/>
          <w:sz w:val="18"/>
          <w:szCs w:val="18"/>
        </w:rPr>
        <w:t>现场授课式。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培训主要以学员参与和工作经验分享的方式进行，为了确保学习的有效性，将采用讲解、小组讨论、案例分析、</w:t>
      </w:r>
      <w:r w:rsidR="00334B2B" w:rsidRPr="002A1473">
        <w:rPr>
          <w:rFonts w:ascii="微软雅黑" w:eastAsia="微软雅黑" w:hAnsi="微软雅黑" w:hint="eastAsia"/>
          <w:color w:val="595959"/>
          <w:sz w:val="18"/>
          <w:szCs w:val="18"/>
        </w:rPr>
        <w:t>现场问答互动，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角色扮演和相关游戏活动等综合教学方法，满足不同风格学员的学习要求。严格限制人数35人，按交款顺序，额满不再接受报名。</w:t>
      </w:r>
    </w:p>
    <w:p w14:paraId="0AC46C3B" w14:textId="77777777" w:rsidR="00777DA3" w:rsidRPr="00777DA3" w:rsidRDefault="00777DA3" w:rsidP="002A1473">
      <w:pPr>
        <w:snapToGrid w:val="0"/>
        <w:rPr>
          <w:rFonts w:ascii="微软雅黑" w:eastAsia="微软雅黑" w:hAnsi="微软雅黑"/>
          <w:color w:val="595959"/>
          <w:sz w:val="18"/>
          <w:szCs w:val="18"/>
        </w:rPr>
      </w:pPr>
    </w:p>
    <w:p w14:paraId="796EB719" w14:textId="77777777" w:rsidR="00777DA3" w:rsidRPr="00777DA3" w:rsidRDefault="00777DA3" w:rsidP="00777DA3">
      <w:pPr>
        <w:snapToGrid w:val="0"/>
        <w:rPr>
          <w:rFonts w:ascii="微软雅黑" w:eastAsia="微软雅黑" w:hAnsi="微软雅黑" w:cs="宋体"/>
          <w:b/>
          <w:color w:val="595959"/>
          <w:sz w:val="18"/>
          <w:szCs w:val="18"/>
        </w:rPr>
      </w:pPr>
      <w:r w:rsidRPr="00777DA3">
        <w:rPr>
          <w:rFonts w:ascii="微软雅黑" w:eastAsia="微软雅黑" w:hAnsi="微软雅黑" w:cs="宋体" w:hint="eastAsia"/>
          <w:b/>
          <w:color w:val="595959"/>
          <w:sz w:val="18"/>
          <w:szCs w:val="18"/>
        </w:rPr>
        <w:t>内训专题</w:t>
      </w:r>
      <w:r>
        <w:rPr>
          <w:rFonts w:ascii="微软雅黑" w:eastAsia="微软雅黑" w:hAnsi="微软雅黑" w:cs="宋体" w:hint="eastAsia"/>
          <w:b/>
          <w:color w:val="595959"/>
          <w:sz w:val="18"/>
          <w:szCs w:val="18"/>
        </w:rPr>
        <w:t>：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（</w:t>
      </w:r>
      <w:r>
        <w:rPr>
          <w:rFonts w:ascii="微软雅黑" w:eastAsia="微软雅黑" w:hAnsi="微软雅黑" w:cs="宋体" w:hint="eastAsia"/>
          <w:color w:val="595959"/>
          <w:sz w:val="18"/>
          <w:szCs w:val="18"/>
        </w:rPr>
        <w:t>进出口贸易实务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、</w:t>
      </w:r>
      <w:r>
        <w:rPr>
          <w:rFonts w:ascii="微软雅黑" w:eastAsia="微软雅黑" w:hAnsi="微软雅黑" w:cs="宋体" w:hint="eastAsia"/>
          <w:color w:val="595959"/>
          <w:sz w:val="18"/>
          <w:szCs w:val="18"/>
        </w:rPr>
        <w:t>国际运输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、</w:t>
      </w:r>
      <w:r>
        <w:rPr>
          <w:rFonts w:ascii="微软雅黑" w:eastAsia="微软雅黑" w:hAnsi="微软雅黑" w:cs="宋体" w:hint="eastAsia"/>
          <w:color w:val="595959"/>
          <w:sz w:val="18"/>
          <w:szCs w:val="18"/>
        </w:rPr>
        <w:t>出口营销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、</w:t>
      </w:r>
      <w:r>
        <w:rPr>
          <w:rFonts w:ascii="微软雅黑" w:eastAsia="微软雅黑" w:hAnsi="微软雅黑" w:cs="宋体" w:hint="eastAsia"/>
          <w:color w:val="595959"/>
          <w:sz w:val="18"/>
          <w:szCs w:val="18"/>
        </w:rPr>
        <w:t>信用证，国际贸易风险防范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、</w:t>
      </w:r>
      <w:r>
        <w:rPr>
          <w:rFonts w:ascii="微软雅黑" w:eastAsia="微软雅黑" w:hAnsi="微软雅黑" w:cs="宋体" w:hint="eastAsia"/>
          <w:color w:val="595959"/>
          <w:sz w:val="18"/>
          <w:szCs w:val="18"/>
        </w:rPr>
        <w:t>进出口关务管理专题</w:t>
      </w: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）</w:t>
      </w:r>
    </w:p>
    <w:p w14:paraId="214F8274" w14:textId="4C227EF2" w:rsidR="00777DA3" w:rsidRPr="00DD257B" w:rsidRDefault="00777DA3" w:rsidP="002A1473">
      <w:pPr>
        <w:snapToGrid w:val="0"/>
        <w:rPr>
          <w:rFonts w:ascii="微软雅黑" w:eastAsia="微软雅黑" w:hAnsi="微软雅黑" w:cs="宋体"/>
          <w:color w:val="595959"/>
          <w:sz w:val="18"/>
          <w:szCs w:val="18"/>
        </w:rPr>
      </w:pPr>
      <w:r w:rsidRPr="00777DA3">
        <w:rPr>
          <w:rFonts w:ascii="微软雅黑" w:eastAsia="微软雅黑" w:hAnsi="微软雅黑" w:cs="宋体" w:hint="eastAsia"/>
          <w:color w:val="595959"/>
          <w:sz w:val="18"/>
          <w:szCs w:val="18"/>
        </w:rPr>
        <w:t>针对各单位需求、以内训需求为中心、以客户满意为重点、推荐权威专家、设计满意的培训方案、致力于打造专业能力强、业务水平高的管理团队。</w:t>
      </w:r>
    </w:p>
    <w:p w14:paraId="633981BE" w14:textId="77777777" w:rsidR="00777DA3" w:rsidRDefault="00687650" w:rsidP="002A1473">
      <w:pPr>
        <w:snapToGrid w:val="0"/>
        <w:rPr>
          <w:rFonts w:ascii="微软雅黑" w:eastAsia="微软雅黑" w:hAnsi="微软雅黑"/>
          <w:b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优秀</w:t>
      </w:r>
      <w:r w:rsidR="00115308"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讲师</w:t>
      </w:r>
      <w:r w:rsidR="0080551F"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：</w:t>
      </w:r>
      <w:r w:rsidR="003E464E" w:rsidRPr="002A1473">
        <w:rPr>
          <w:rFonts w:ascii="微软雅黑" w:eastAsia="微软雅黑" w:hAnsi="微软雅黑" w:hint="eastAsia"/>
          <w:b/>
          <w:color w:val="595959"/>
          <w:sz w:val="18"/>
          <w:szCs w:val="18"/>
        </w:rPr>
        <w:t>刘希洪：</w:t>
      </w:r>
    </w:p>
    <w:p w14:paraId="03142719" w14:textId="30334FC8" w:rsidR="003E464E" w:rsidRDefault="003E464E" w:rsidP="002A1473">
      <w:pPr>
        <w:snapToGrid w:val="0"/>
        <w:rPr>
          <w:rFonts w:ascii="微软雅黑" w:eastAsia="微软雅黑" w:hAnsi="微软雅黑" w:cs="宋体"/>
          <w:color w:val="595959"/>
          <w:sz w:val="18"/>
          <w:szCs w:val="18"/>
          <w:lang w:val="zh-CN"/>
        </w:rPr>
      </w:pP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国际贸易运作高级研修班长期专职培训师，国际著名企业实战派外贸专家教授、杰出外贸企业家、</w:t>
      </w:r>
      <w:r w:rsidRPr="002A1473">
        <w:rPr>
          <w:rFonts w:ascii="微软雅黑" w:eastAsia="微软雅黑" w:hAnsi="微软雅黑" w:cs="宋体" w:hint="eastAsia"/>
          <w:color w:val="595959"/>
          <w:sz w:val="18"/>
          <w:szCs w:val="18"/>
          <w:lang w:val="zh-CN"/>
        </w:rPr>
        <w:t>进出口贸易、国际运输、海关事务及物流方面的资深专家，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Ocean-star Logistics总经理，</w:t>
      </w:r>
      <w:r w:rsidR="002E2367" w:rsidRPr="002A1473">
        <w:rPr>
          <w:rFonts w:ascii="微软雅黑" w:eastAsia="微软雅黑" w:hAnsi="微软雅黑" w:hint="eastAsia"/>
          <w:color w:val="595959"/>
          <w:sz w:val="18"/>
          <w:szCs w:val="18"/>
        </w:rPr>
        <w:t>西安世商管理咨询有限公司总经理。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香港理工大学国际航运及物流管理理学硕士，天津大学管理学院客座讲师，注册管理咨询师，英国国际专业管理公会(IPMA)授证资深培训师，联合国贸发组织、ITC、国际采购及供应链管理资格认证特聘讲师。</w:t>
      </w:r>
      <w:r w:rsidRPr="002A1473">
        <w:rPr>
          <w:rFonts w:ascii="微软雅黑" w:eastAsia="微软雅黑" w:hAnsi="微软雅黑" w:cs="宋体" w:hint="eastAsia"/>
          <w:color w:val="595959"/>
          <w:sz w:val="18"/>
          <w:szCs w:val="18"/>
          <w:lang w:val="zh-CN"/>
        </w:rPr>
        <w:t>曾任职中外运、机械进出口总公司、天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>津港、天狮等多家中外企业高管，</w:t>
      </w:r>
      <w:r w:rsidRPr="002A1473">
        <w:rPr>
          <w:rFonts w:ascii="微软雅黑" w:eastAsia="微软雅黑" w:hAnsi="微软雅黑" w:cs="宋体" w:hint="eastAsia"/>
          <w:color w:val="595959"/>
          <w:sz w:val="18"/>
          <w:szCs w:val="18"/>
          <w:lang w:val="zh-CN"/>
        </w:rPr>
        <w:t>几十年来从事外贸、报关、物流的工作，使</w:t>
      </w:r>
      <w:smartTag w:uri="urn:schemas-microsoft-com:office:smarttags" w:element="PersonName">
        <w:smartTagPr>
          <w:attr w:name="ProductID" w:val="刘"/>
        </w:smartTagPr>
        <w:r w:rsidRPr="002A1473">
          <w:rPr>
            <w:rFonts w:ascii="微软雅黑" w:eastAsia="微软雅黑" w:hAnsi="微软雅黑" w:cs="宋体" w:hint="eastAsia"/>
            <w:color w:val="595959"/>
            <w:sz w:val="18"/>
            <w:szCs w:val="18"/>
            <w:lang w:val="zh-CN"/>
          </w:rPr>
          <w:t>刘</w:t>
        </w:r>
      </w:smartTag>
      <w:r w:rsidRPr="002A1473">
        <w:rPr>
          <w:rFonts w:ascii="微软雅黑" w:eastAsia="微软雅黑" w:hAnsi="微软雅黑" w:cs="宋体" w:hint="eastAsia"/>
          <w:color w:val="595959"/>
          <w:sz w:val="18"/>
          <w:szCs w:val="18"/>
          <w:lang w:val="zh-CN"/>
        </w:rPr>
        <w:t>老师业务精通、经验丰富。擅长国际贸易、谈判、海关事务、国际运输、物流实务。目前担任商务部培训中心、劳动部培训中心、中国交通运输协会高级培训师。长期的培训与咨询工作，为</w:t>
      </w:r>
      <w:smartTag w:uri="urn:schemas-microsoft-com:office:smarttags" w:element="PersonName">
        <w:smartTagPr>
          <w:attr w:name="ProductID" w:val="刘"/>
        </w:smartTagPr>
        <w:r w:rsidRPr="002A1473">
          <w:rPr>
            <w:rFonts w:ascii="微软雅黑" w:eastAsia="微软雅黑" w:hAnsi="微软雅黑" w:cs="宋体" w:hint="eastAsia"/>
            <w:color w:val="595959"/>
            <w:sz w:val="18"/>
            <w:szCs w:val="18"/>
            <w:lang w:val="zh-CN"/>
          </w:rPr>
          <w:t>刘</w:t>
        </w:r>
      </w:smartTag>
      <w:r w:rsidRPr="002A1473">
        <w:rPr>
          <w:rFonts w:ascii="微软雅黑" w:eastAsia="微软雅黑" w:hAnsi="微软雅黑" w:cs="宋体" w:hint="eastAsia"/>
          <w:color w:val="595959"/>
          <w:sz w:val="18"/>
          <w:szCs w:val="18"/>
          <w:lang w:val="zh-CN"/>
        </w:rPr>
        <w:t>老师积累了各种行业的进出口实务操作经验。</w:t>
      </w:r>
    </w:p>
    <w:p w14:paraId="698B1EF1" w14:textId="77777777" w:rsidR="00777DA3" w:rsidRDefault="00777DA3" w:rsidP="00777DA3">
      <w:pPr>
        <w:snapToGrid w:val="0"/>
        <w:rPr>
          <w:rFonts w:ascii="微软雅黑" w:eastAsia="微软雅黑" w:hAnsi="微软雅黑" w:cs="宋体"/>
          <w:color w:val="595959"/>
          <w:sz w:val="18"/>
          <w:szCs w:val="18"/>
        </w:rPr>
      </w:pPr>
    </w:p>
    <w:p w14:paraId="372C995D" w14:textId="77777777" w:rsidR="00E47DB4" w:rsidRPr="002A1473" w:rsidRDefault="00E47DB4" w:rsidP="002A1473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595959"/>
          <w:w w:val="110"/>
          <w:kern w:val="0"/>
          <w:sz w:val="18"/>
          <w:szCs w:val="18"/>
        </w:rPr>
      </w:pPr>
      <w:bookmarkStart w:id="1" w:name="OLE_LINK1"/>
      <w:r w:rsidRPr="002A1473">
        <w:rPr>
          <w:rFonts w:ascii="微软雅黑" w:eastAsia="微软雅黑" w:hAnsi="微软雅黑" w:hint="eastAsia"/>
          <w:b/>
          <w:color w:val="595959"/>
          <w:w w:val="110"/>
          <w:kern w:val="0"/>
          <w:sz w:val="18"/>
          <w:szCs w:val="18"/>
        </w:rPr>
        <w:t>报 名 回 执 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91"/>
        <w:gridCol w:w="1133"/>
        <w:gridCol w:w="529"/>
        <w:gridCol w:w="38"/>
        <w:gridCol w:w="1262"/>
        <w:gridCol w:w="33"/>
        <w:gridCol w:w="1823"/>
        <w:gridCol w:w="328"/>
        <w:gridCol w:w="1214"/>
        <w:gridCol w:w="1762"/>
      </w:tblGrid>
      <w:tr w:rsidR="00E47DB4" w:rsidRPr="002A1473" w14:paraId="20C1F456" w14:textId="77777777" w:rsidTr="003D3B22">
        <w:trPr>
          <w:trHeight w:val="953"/>
          <w:jc w:val="center"/>
        </w:trPr>
        <w:tc>
          <w:tcPr>
            <w:tcW w:w="9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113" w:type="dxa"/>
              <w:bottom w:w="170" w:type="dxa"/>
              <w:right w:w="113" w:type="dxa"/>
            </w:tcMar>
            <w:vAlign w:val="center"/>
          </w:tcPr>
          <w:p w14:paraId="45044FDE" w14:textId="63D818C2" w:rsidR="00E47DB4" w:rsidRPr="002A1473" w:rsidRDefault="00E47DB4" w:rsidP="002A1473">
            <w:pPr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kern w:val="0"/>
                <w:sz w:val="18"/>
                <w:szCs w:val="18"/>
              </w:rPr>
              <w:t>报名回执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请发到：</w:t>
            </w:r>
            <w:hyperlink r:id="rId8" w:history="1">
              <w:r w:rsidR="00D93D0F" w:rsidRPr="002A1473">
                <w:rPr>
                  <w:rStyle w:val="a9"/>
                  <w:rFonts w:ascii="微软雅黑" w:eastAsia="微软雅黑" w:hAnsi="微软雅黑"/>
                  <w:sz w:val="18"/>
                  <w:szCs w:val="18"/>
                </w:rPr>
                <w:t>wtt@wtt6.com</w:t>
              </w:r>
            </w:hyperlink>
            <w:r w:rsidR="00D93D0F"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 xml:space="preserve">                   </w:t>
            </w:r>
            <w:r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 xml:space="preserve"> </w:t>
            </w:r>
            <w:r w:rsidR="00AB3765"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1</w:t>
            </w:r>
            <w:r w:rsidR="00CF49F7"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80</w:t>
            </w:r>
            <w:r w:rsidR="00D66C30">
              <w:rPr>
                <w:rFonts w:ascii="微软雅黑" w:eastAsia="微软雅黑" w:hAnsi="微软雅黑" w:cs="Arial"/>
                <w:color w:val="595959"/>
                <w:kern w:val="0"/>
                <w:sz w:val="18"/>
                <w:szCs w:val="18"/>
              </w:rPr>
              <w:t xml:space="preserve"> </w:t>
            </w:r>
            <w:r w:rsidR="00CF49F7"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9218</w:t>
            </w:r>
            <w:r w:rsidR="00D66C30">
              <w:rPr>
                <w:rFonts w:ascii="微软雅黑" w:eastAsia="微软雅黑" w:hAnsi="微软雅黑" w:cs="Arial"/>
                <w:color w:val="595959"/>
                <w:kern w:val="0"/>
                <w:sz w:val="18"/>
                <w:szCs w:val="18"/>
              </w:rPr>
              <w:t xml:space="preserve"> </w:t>
            </w:r>
            <w:r w:rsidR="00CF49F7"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6066</w:t>
            </w:r>
            <w:r w:rsidR="00CF49F7" w:rsidRPr="002A1473">
              <w:rPr>
                <w:rFonts w:ascii="微软雅黑" w:eastAsia="微软雅黑" w:hAnsi="微软雅黑" w:cs="Arial"/>
                <w:color w:val="595959"/>
                <w:kern w:val="0"/>
                <w:sz w:val="18"/>
                <w:szCs w:val="18"/>
              </w:rPr>
              <w:t xml:space="preserve"> 张诚</w:t>
            </w:r>
            <w:r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（</w:t>
            </w:r>
            <w:r w:rsidR="002F407C"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会务组</w:t>
            </w:r>
            <w:r w:rsidRPr="002A1473">
              <w:rPr>
                <w:rFonts w:ascii="微软雅黑" w:eastAsia="微软雅黑" w:hAnsi="微软雅黑" w:cs="Arial" w:hint="eastAsia"/>
                <w:color w:val="595959"/>
                <w:kern w:val="0"/>
                <w:sz w:val="18"/>
                <w:szCs w:val="18"/>
              </w:rPr>
              <w:t>收）</w:t>
            </w:r>
          </w:p>
          <w:p w14:paraId="5178C247" w14:textId="312A8A1A" w:rsidR="00E47DB4" w:rsidRPr="002A1473" w:rsidRDefault="00E47DB4" w:rsidP="002A1473">
            <w:pPr>
              <w:snapToGrid w:val="0"/>
              <w:ind w:firstLineChars="200" w:firstLine="360"/>
              <w:rPr>
                <w:rFonts w:ascii="微软雅黑" w:eastAsia="微软雅黑" w:hAnsi="微软雅黑" w:cs="Arial"/>
                <w:b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我单位共</w:t>
            </w:r>
            <w:r w:rsidR="00D93D0F"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 xml:space="preserve"> __</w:t>
            </w:r>
            <w:r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 xml:space="preserve">_ 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人确定报名参加</w:t>
            </w:r>
            <w:r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>201</w:t>
            </w:r>
            <w:r w:rsidR="007F075F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6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年</w:t>
            </w:r>
            <w:r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>_ 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月</w:t>
            </w:r>
            <w:r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 xml:space="preserve">__  _ 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日在</w:t>
            </w:r>
            <w:r w:rsidRPr="002A1473"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  <w:t xml:space="preserve"> __     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举办的《国际贸易</w:t>
            </w:r>
            <w:r w:rsidR="002F407C"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实务运作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研修班》培训班。</w:t>
            </w:r>
          </w:p>
        </w:tc>
      </w:tr>
      <w:tr w:rsidR="00E47DB4" w:rsidRPr="002A1473" w14:paraId="24D5D8D8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5937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1E1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E47DB4" w:rsidRPr="002A1473" w14:paraId="039D5604" w14:textId="77777777" w:rsidTr="00923BD3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3B8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E1A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D046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电 话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14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234" w14:textId="77777777" w:rsidR="00E47DB4" w:rsidRPr="002A1473" w:rsidRDefault="002F407C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E-mail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9DD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E47DB4" w:rsidRPr="002A1473" w14:paraId="6181B72B" w14:textId="77777777" w:rsidTr="00923BD3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9CE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013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361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F36" w14:textId="77777777" w:rsidR="00E47DB4" w:rsidRPr="002A1473" w:rsidRDefault="00E47DB4" w:rsidP="002A1473">
            <w:pPr>
              <w:adjustRightInd w:val="0"/>
              <w:snapToGrid w:val="0"/>
              <w:ind w:firstLineChars="50" w:firstLine="9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E77" w14:textId="77777777" w:rsidR="00E47DB4" w:rsidRPr="002A1473" w:rsidRDefault="00E47DB4" w:rsidP="002A1473">
            <w:pPr>
              <w:adjustRightInd w:val="0"/>
              <w:snapToGrid w:val="0"/>
              <w:ind w:firstLineChars="200" w:firstLine="36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联络手机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FBF" w14:textId="77777777" w:rsidR="00E47DB4" w:rsidRPr="002A1473" w:rsidRDefault="00E47DB4" w:rsidP="002A1473">
            <w:pPr>
              <w:adjustRightInd w:val="0"/>
              <w:snapToGrid w:val="0"/>
              <w:ind w:firstLineChars="700" w:firstLine="126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E-mail</w:t>
            </w:r>
          </w:p>
        </w:tc>
      </w:tr>
      <w:tr w:rsidR="00E47DB4" w:rsidRPr="002A1473" w14:paraId="6A6704C5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315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D23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FC2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95D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DFE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E81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E47DB4" w:rsidRPr="002A1473" w14:paraId="01299744" w14:textId="77777777" w:rsidTr="00923BD3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7B7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B68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9E6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395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BB9B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FEF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E47DB4" w:rsidRPr="002A1473" w14:paraId="2C150D73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B19" w14:textId="77777777" w:rsidR="00E47DB4" w:rsidRPr="002A1473" w:rsidRDefault="00E47DB4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BC0C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ECC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D4F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C94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6CA" w14:textId="77777777" w:rsidR="00E47DB4" w:rsidRPr="002A1473" w:rsidRDefault="00E47DB4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DA367C" w:rsidRPr="002A1473" w14:paraId="26D41381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C4D2" w14:textId="30FD151B" w:rsidR="00DA367C" w:rsidRPr="002A1473" w:rsidRDefault="00DA367C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953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EFF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F2B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8FE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FFA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DA367C" w:rsidRPr="002A1473" w14:paraId="01825F3F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689" w14:textId="33058F49" w:rsidR="00DA367C" w:rsidRPr="002A1473" w:rsidRDefault="00DA367C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C92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EF9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971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CBB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BE5" w14:textId="77777777" w:rsidR="00DA367C" w:rsidRPr="002A1473" w:rsidRDefault="00DA367C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</w:p>
        </w:tc>
      </w:tr>
      <w:tr w:rsidR="00080829" w:rsidRPr="002A1473" w14:paraId="45588F57" w14:textId="77777777" w:rsidTr="00923BD3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4FE" w14:textId="77777777" w:rsidR="00080829" w:rsidRPr="002A1473" w:rsidRDefault="00080829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kern w:val="0"/>
                <w:sz w:val="18"/>
                <w:szCs w:val="18"/>
              </w:rPr>
              <w:t>缴费方式</w:t>
            </w:r>
          </w:p>
        </w:tc>
        <w:tc>
          <w:tcPr>
            <w:tcW w:w="81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652" w14:textId="2CCFB8DD" w:rsidR="00080829" w:rsidRPr="00F76882" w:rsidRDefault="008760A6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□电汇 □现金 □支票 付款总金额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 xml:space="preserve">：         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（培训费、资料、讲义、合影、午餐、饮料、茶点）                                      </w:t>
            </w:r>
            <w:r w:rsidR="000223D5" w:rsidRPr="002A1473">
              <w:rPr>
                <w:rFonts w:ascii="微软雅黑" w:eastAsia="微软雅黑" w:hAnsi="微软雅黑" w:hint="eastAsia"/>
                <w:b/>
                <w:noProof/>
                <w:color w:val="595959"/>
                <w:kern w:val="0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6F94E090" wp14:editId="5B4736F8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73025</wp:posOffset>
                  </wp:positionV>
                  <wp:extent cx="1543050" cy="1457325"/>
                  <wp:effectExtent l="0" t="0" r="0" b="9525"/>
                  <wp:wrapNone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0829" w:rsidRPr="002A1473" w14:paraId="156DE0DB" w14:textId="77777777" w:rsidTr="00923BD3">
        <w:trPr>
          <w:trHeight w:val="29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D77E" w14:textId="77777777" w:rsidR="00080829" w:rsidRPr="002A1473" w:rsidRDefault="00080829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kern w:val="0"/>
                <w:sz w:val="18"/>
                <w:szCs w:val="18"/>
              </w:rPr>
              <w:t>住宿要求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346" w14:textId="77777777" w:rsidR="00080829" w:rsidRPr="002A1473" w:rsidRDefault="00080829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预定：双人房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  <w:u w:val="single"/>
              </w:rPr>
              <w:t>___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间；单人房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  <w:u w:val="single"/>
              </w:rPr>
              <w:t>___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间，住宿时间：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 xml:space="preserve"> 月 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 xml:space="preserve"> 至 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 xml:space="preserve"> 日(不用预定请留空)</w:t>
            </w:r>
          </w:p>
        </w:tc>
      </w:tr>
      <w:tr w:rsidR="00080829" w:rsidRPr="002A1473" w14:paraId="5D1A4329" w14:textId="77777777" w:rsidTr="00AB3765">
        <w:trPr>
          <w:trHeight w:val="136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EAB" w14:textId="77777777" w:rsidR="00080829" w:rsidRPr="002A1473" w:rsidRDefault="00080829" w:rsidP="002A14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账户信息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6EF" w14:textId="77777777" w:rsidR="00080829" w:rsidRPr="002A1473" w:rsidRDefault="00080829" w:rsidP="002A1473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color w:val="595959"/>
                <w:kern w:val="0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kern w:val="0"/>
                <w:sz w:val="18"/>
                <w:szCs w:val="18"/>
              </w:rPr>
              <w:t>培训费用：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 xml:space="preserve">￥4980元 </w:t>
            </w:r>
            <w:r w:rsidR="008760A6"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/人</w:t>
            </w:r>
            <w:r w:rsidRPr="002A1473">
              <w:rPr>
                <w:rFonts w:ascii="微软雅黑" w:eastAsia="微软雅黑" w:hAnsi="微软雅黑" w:hint="eastAsia"/>
                <w:color w:val="595959"/>
                <w:kern w:val="0"/>
                <w:sz w:val="18"/>
                <w:szCs w:val="18"/>
              </w:rPr>
              <w:t>(含资料、讲义、结业证书、茶歇、午餐等)</w:t>
            </w:r>
          </w:p>
          <w:p w14:paraId="7B44DD3B" w14:textId="77777777" w:rsidR="00AB3765" w:rsidRPr="002A1473" w:rsidRDefault="00AB3765" w:rsidP="002A1473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开户名：西安世商管理咨询有限公司</w:t>
            </w:r>
          </w:p>
          <w:p w14:paraId="1BE81B8B" w14:textId="77777777" w:rsidR="00AB3765" w:rsidRPr="002A1473" w:rsidRDefault="00AB3765" w:rsidP="002A1473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开户行：华夏银行西安经济技术开发区支行</w:t>
            </w:r>
          </w:p>
          <w:p w14:paraId="327567C2" w14:textId="77777777" w:rsidR="00080829" w:rsidRPr="002A1473" w:rsidRDefault="00AB3765" w:rsidP="002A1473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账  户：5631 2000 0181 0200 0181 35</w:t>
            </w:r>
          </w:p>
        </w:tc>
      </w:tr>
    </w:tbl>
    <w:p w14:paraId="3C6BA3E2" w14:textId="258721A5" w:rsidR="003E464E" w:rsidRPr="002A1473" w:rsidRDefault="00334B2B" w:rsidP="002A1473">
      <w:pPr>
        <w:widowControl/>
        <w:snapToGrid w:val="0"/>
        <w:jc w:val="left"/>
        <w:rPr>
          <w:rFonts w:ascii="微软雅黑" w:eastAsia="微软雅黑" w:hAnsi="微软雅黑"/>
          <w:color w:val="595959"/>
          <w:sz w:val="18"/>
          <w:szCs w:val="18"/>
        </w:rPr>
      </w:pP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 xml:space="preserve">      </w:t>
      </w:r>
      <w:r w:rsidRPr="002A1473">
        <w:rPr>
          <w:rFonts w:ascii="微软雅黑" w:eastAsia="微软雅黑" w:hAnsi="微软雅黑" w:hint="eastAsia"/>
          <w:color w:val="595959"/>
          <w:sz w:val="18"/>
          <w:szCs w:val="18"/>
        </w:rPr>
        <w:tab/>
      </w:r>
      <w:bookmarkEnd w:id="1"/>
    </w:p>
    <w:sectPr w:rsidR="003E464E" w:rsidRPr="002A1473" w:rsidSect="00B4235C"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B9A10" w14:textId="77777777" w:rsidR="005D3D56" w:rsidRDefault="005D3D56" w:rsidP="005E5514">
      <w:r>
        <w:separator/>
      </w:r>
    </w:p>
  </w:endnote>
  <w:endnote w:type="continuationSeparator" w:id="0">
    <w:p w14:paraId="50B023FE" w14:textId="77777777" w:rsidR="005D3D56" w:rsidRDefault="005D3D56" w:rsidP="005E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思源黑体 CN ExtraLight">
    <w:altName w:val="Arial Unicode MS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BA35" w14:textId="77777777" w:rsidR="005D3D56" w:rsidRDefault="005D3D56" w:rsidP="005E5514">
      <w:r>
        <w:separator/>
      </w:r>
    </w:p>
  </w:footnote>
  <w:footnote w:type="continuationSeparator" w:id="0">
    <w:p w14:paraId="63FC40E5" w14:textId="77777777" w:rsidR="005D3D56" w:rsidRDefault="005D3D56" w:rsidP="005E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C3B6F"/>
    <w:multiLevelType w:val="hybridMultilevel"/>
    <w:tmpl w:val="6AC4563A"/>
    <w:lvl w:ilvl="0" w:tplc="A4D884C8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4"/>
    <w:rsid w:val="00014DDC"/>
    <w:rsid w:val="00017AD9"/>
    <w:rsid w:val="000223D5"/>
    <w:rsid w:val="00034908"/>
    <w:rsid w:val="000437D0"/>
    <w:rsid w:val="0006572C"/>
    <w:rsid w:val="00071DFF"/>
    <w:rsid w:val="00074925"/>
    <w:rsid w:val="00080829"/>
    <w:rsid w:val="000821A5"/>
    <w:rsid w:val="00084383"/>
    <w:rsid w:val="00092F90"/>
    <w:rsid w:val="00094C94"/>
    <w:rsid w:val="000A43A7"/>
    <w:rsid w:val="000A7CDD"/>
    <w:rsid w:val="000B042E"/>
    <w:rsid w:val="000B6683"/>
    <w:rsid w:val="000E7777"/>
    <w:rsid w:val="000F7A5A"/>
    <w:rsid w:val="00107082"/>
    <w:rsid w:val="00115308"/>
    <w:rsid w:val="00123974"/>
    <w:rsid w:val="00127B94"/>
    <w:rsid w:val="001422AC"/>
    <w:rsid w:val="00150E8F"/>
    <w:rsid w:val="00162240"/>
    <w:rsid w:val="0019368B"/>
    <w:rsid w:val="00197100"/>
    <w:rsid w:val="001C3564"/>
    <w:rsid w:val="001C5CEA"/>
    <w:rsid w:val="001C60ED"/>
    <w:rsid w:val="001D5700"/>
    <w:rsid w:val="001E5156"/>
    <w:rsid w:val="001E7177"/>
    <w:rsid w:val="001F5E0B"/>
    <w:rsid w:val="00214A99"/>
    <w:rsid w:val="0022107E"/>
    <w:rsid w:val="002218CA"/>
    <w:rsid w:val="002220DD"/>
    <w:rsid w:val="00241F36"/>
    <w:rsid w:val="0025188E"/>
    <w:rsid w:val="00295CFD"/>
    <w:rsid w:val="002A1473"/>
    <w:rsid w:val="002A332F"/>
    <w:rsid w:val="002A6E90"/>
    <w:rsid w:val="002D628C"/>
    <w:rsid w:val="002E2367"/>
    <w:rsid w:val="002F407C"/>
    <w:rsid w:val="00304BCD"/>
    <w:rsid w:val="003140D6"/>
    <w:rsid w:val="0032052F"/>
    <w:rsid w:val="00330765"/>
    <w:rsid w:val="00334B2B"/>
    <w:rsid w:val="00336C92"/>
    <w:rsid w:val="00347EE9"/>
    <w:rsid w:val="00350DFD"/>
    <w:rsid w:val="003607AD"/>
    <w:rsid w:val="0037293B"/>
    <w:rsid w:val="00372BD9"/>
    <w:rsid w:val="00380843"/>
    <w:rsid w:val="00382FCB"/>
    <w:rsid w:val="00391B46"/>
    <w:rsid w:val="003B1B75"/>
    <w:rsid w:val="003C1F25"/>
    <w:rsid w:val="003C3DCF"/>
    <w:rsid w:val="003C41A3"/>
    <w:rsid w:val="003C4776"/>
    <w:rsid w:val="003D2DD8"/>
    <w:rsid w:val="003D3B22"/>
    <w:rsid w:val="003D7CDF"/>
    <w:rsid w:val="003E427E"/>
    <w:rsid w:val="003E464E"/>
    <w:rsid w:val="003F794E"/>
    <w:rsid w:val="00416217"/>
    <w:rsid w:val="00461684"/>
    <w:rsid w:val="00462050"/>
    <w:rsid w:val="00484CB8"/>
    <w:rsid w:val="004903D5"/>
    <w:rsid w:val="004A019A"/>
    <w:rsid w:val="004A338F"/>
    <w:rsid w:val="004A49B8"/>
    <w:rsid w:val="004F1ED0"/>
    <w:rsid w:val="0054366E"/>
    <w:rsid w:val="0054762D"/>
    <w:rsid w:val="005619C8"/>
    <w:rsid w:val="00566506"/>
    <w:rsid w:val="00577CC2"/>
    <w:rsid w:val="00594A48"/>
    <w:rsid w:val="005D3D56"/>
    <w:rsid w:val="005D5A9F"/>
    <w:rsid w:val="005E033D"/>
    <w:rsid w:val="005E5514"/>
    <w:rsid w:val="00632B44"/>
    <w:rsid w:val="00653A69"/>
    <w:rsid w:val="00660F54"/>
    <w:rsid w:val="006627A5"/>
    <w:rsid w:val="006640DF"/>
    <w:rsid w:val="0066549C"/>
    <w:rsid w:val="00667FEF"/>
    <w:rsid w:val="00676598"/>
    <w:rsid w:val="00683740"/>
    <w:rsid w:val="0068489A"/>
    <w:rsid w:val="00687650"/>
    <w:rsid w:val="006A6559"/>
    <w:rsid w:val="006C1A3F"/>
    <w:rsid w:val="006D22C5"/>
    <w:rsid w:val="006D54F7"/>
    <w:rsid w:val="006E08FD"/>
    <w:rsid w:val="006F21DE"/>
    <w:rsid w:val="0071144F"/>
    <w:rsid w:val="007262B8"/>
    <w:rsid w:val="00730A96"/>
    <w:rsid w:val="00735E88"/>
    <w:rsid w:val="00757A3E"/>
    <w:rsid w:val="00772132"/>
    <w:rsid w:val="00773ABB"/>
    <w:rsid w:val="00777DA3"/>
    <w:rsid w:val="00783AFE"/>
    <w:rsid w:val="007B024D"/>
    <w:rsid w:val="007B0486"/>
    <w:rsid w:val="007B14DC"/>
    <w:rsid w:val="007B5BD1"/>
    <w:rsid w:val="007C0897"/>
    <w:rsid w:val="007C6CCB"/>
    <w:rsid w:val="007C79A2"/>
    <w:rsid w:val="007D56E0"/>
    <w:rsid w:val="007E49F6"/>
    <w:rsid w:val="007F017F"/>
    <w:rsid w:val="007F075F"/>
    <w:rsid w:val="0080551F"/>
    <w:rsid w:val="008204C7"/>
    <w:rsid w:val="008242CD"/>
    <w:rsid w:val="00825FC4"/>
    <w:rsid w:val="0086124C"/>
    <w:rsid w:val="008760A6"/>
    <w:rsid w:val="008A5F19"/>
    <w:rsid w:val="008C5B75"/>
    <w:rsid w:val="009111E6"/>
    <w:rsid w:val="00916061"/>
    <w:rsid w:val="00916887"/>
    <w:rsid w:val="00923BD3"/>
    <w:rsid w:val="00967884"/>
    <w:rsid w:val="00975A2C"/>
    <w:rsid w:val="009944B4"/>
    <w:rsid w:val="009A1219"/>
    <w:rsid w:val="00A22958"/>
    <w:rsid w:val="00A33B88"/>
    <w:rsid w:val="00A50F34"/>
    <w:rsid w:val="00A51681"/>
    <w:rsid w:val="00A77BD3"/>
    <w:rsid w:val="00A978AE"/>
    <w:rsid w:val="00AB3765"/>
    <w:rsid w:val="00AB4FA5"/>
    <w:rsid w:val="00AC319F"/>
    <w:rsid w:val="00AC6D98"/>
    <w:rsid w:val="00AE1A40"/>
    <w:rsid w:val="00B3421A"/>
    <w:rsid w:val="00B4235C"/>
    <w:rsid w:val="00B43799"/>
    <w:rsid w:val="00B473AF"/>
    <w:rsid w:val="00B51350"/>
    <w:rsid w:val="00B75764"/>
    <w:rsid w:val="00B75D9A"/>
    <w:rsid w:val="00B77A97"/>
    <w:rsid w:val="00B86176"/>
    <w:rsid w:val="00B956DD"/>
    <w:rsid w:val="00BA184B"/>
    <w:rsid w:val="00BD5752"/>
    <w:rsid w:val="00BE58D2"/>
    <w:rsid w:val="00BE6551"/>
    <w:rsid w:val="00BF05EC"/>
    <w:rsid w:val="00BF7B5B"/>
    <w:rsid w:val="00BF7C54"/>
    <w:rsid w:val="00C05188"/>
    <w:rsid w:val="00C228E7"/>
    <w:rsid w:val="00C3793E"/>
    <w:rsid w:val="00C41644"/>
    <w:rsid w:val="00C52829"/>
    <w:rsid w:val="00C537CB"/>
    <w:rsid w:val="00C60742"/>
    <w:rsid w:val="00C72C24"/>
    <w:rsid w:val="00C81238"/>
    <w:rsid w:val="00C81B9E"/>
    <w:rsid w:val="00C824F6"/>
    <w:rsid w:val="00CB17E1"/>
    <w:rsid w:val="00CB2DCB"/>
    <w:rsid w:val="00CC23B7"/>
    <w:rsid w:val="00CC487E"/>
    <w:rsid w:val="00CC4D33"/>
    <w:rsid w:val="00CC59EA"/>
    <w:rsid w:val="00CD7022"/>
    <w:rsid w:val="00CE5917"/>
    <w:rsid w:val="00CF333B"/>
    <w:rsid w:val="00CF49F7"/>
    <w:rsid w:val="00D05E60"/>
    <w:rsid w:val="00D105A7"/>
    <w:rsid w:val="00D12224"/>
    <w:rsid w:val="00D349EF"/>
    <w:rsid w:val="00D63786"/>
    <w:rsid w:val="00D66C30"/>
    <w:rsid w:val="00D93D0F"/>
    <w:rsid w:val="00DA03B2"/>
    <w:rsid w:val="00DA367C"/>
    <w:rsid w:val="00DA5ED4"/>
    <w:rsid w:val="00DB77C2"/>
    <w:rsid w:val="00DC07DB"/>
    <w:rsid w:val="00DC5A77"/>
    <w:rsid w:val="00DD257B"/>
    <w:rsid w:val="00DE31E4"/>
    <w:rsid w:val="00E13C4A"/>
    <w:rsid w:val="00E31845"/>
    <w:rsid w:val="00E3314B"/>
    <w:rsid w:val="00E42C26"/>
    <w:rsid w:val="00E47DB4"/>
    <w:rsid w:val="00E621A9"/>
    <w:rsid w:val="00E63F0D"/>
    <w:rsid w:val="00EA7A14"/>
    <w:rsid w:val="00EC32F2"/>
    <w:rsid w:val="00ED49DD"/>
    <w:rsid w:val="00EE2B63"/>
    <w:rsid w:val="00EE3C54"/>
    <w:rsid w:val="00F2041F"/>
    <w:rsid w:val="00F23C9A"/>
    <w:rsid w:val="00F4176F"/>
    <w:rsid w:val="00F61001"/>
    <w:rsid w:val="00F76882"/>
    <w:rsid w:val="00F81CC4"/>
    <w:rsid w:val="00FA4C2C"/>
    <w:rsid w:val="00FA720E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0D8704"/>
  <w15:chartTrackingRefBased/>
  <w15:docId w15:val="{C8EBC031-871D-4A18-891D-4F129F20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E5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E55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5514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5E5514"/>
    <w:rPr>
      <w:sz w:val="18"/>
      <w:szCs w:val="18"/>
    </w:rPr>
  </w:style>
  <w:style w:type="character" w:styleId="a9">
    <w:name w:val="Hyperlink"/>
    <w:uiPriority w:val="99"/>
    <w:unhideWhenUsed/>
    <w:rsid w:val="005E551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5E5514"/>
    <w:rPr>
      <w:color w:val="800080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E464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E464E"/>
  </w:style>
  <w:style w:type="table" w:styleId="ad">
    <w:name w:val="Table Grid"/>
    <w:basedOn w:val="a1"/>
    <w:uiPriority w:val="59"/>
    <w:rsid w:val="000657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3">
    <w:name w:val="中等深浅列表 2 - 强调文字颜色 3"/>
    <w:basedOn w:val="a1"/>
    <w:uiPriority w:val="66"/>
    <w:rsid w:val="0006572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">
    <w:name w:val="中等深浅网格 2 - 强调文字颜色 5"/>
    <w:basedOn w:val="a1"/>
    <w:uiPriority w:val="68"/>
    <w:rsid w:val="00372BD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1">
    <w:name w:val="中等深浅列表 2 - 强调文字颜色 1"/>
    <w:basedOn w:val="a1"/>
    <w:uiPriority w:val="66"/>
    <w:rsid w:val="00372BD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harCharCharCharCharChar">
    <w:name w:val="Char Char Char Char Char Char"/>
    <w:basedOn w:val="a"/>
    <w:rsid w:val="0011530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apple-style-span">
    <w:name w:val="apple-style-span"/>
    <w:basedOn w:val="a0"/>
    <w:rsid w:val="0011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013">
              <w:marLeft w:val="0"/>
              <w:marRight w:val="0"/>
              <w:marTop w:val="850"/>
              <w:marBottom w:val="9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t@wtt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tt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Links>
    <vt:vector size="6" baseType="variant"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http://www.wtt6.com/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国际贸易实务运作研修班</dc:title>
  <dc:subject>国际贸易培训</dc:subject>
  <dc:creator>西安世商管理咨询</dc:creator>
  <cp:keywords/>
  <cp:lastModifiedBy>fang</cp:lastModifiedBy>
  <cp:revision>17</cp:revision>
  <dcterms:created xsi:type="dcterms:W3CDTF">2014-11-17T08:15:00Z</dcterms:created>
  <dcterms:modified xsi:type="dcterms:W3CDTF">2016-01-07T06:59:00Z</dcterms:modified>
</cp:coreProperties>
</file>